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3225" w:rsidRPr="005A3225" w:rsidRDefault="005A3225" w:rsidP="005A3225">
      <w:pPr>
        <w:rPr>
          <w:rFonts w:ascii="Arial" w:hAnsi="Arial" w:cs="Arial"/>
          <w:b/>
          <w:sz w:val="22"/>
          <w:lang w:val="it-IT"/>
        </w:rPr>
      </w:pPr>
      <w:r w:rsidRPr="005A3225">
        <w:rPr>
          <w:rFonts w:ascii="Arial" w:hAnsi="Arial" w:cs="Arial"/>
          <w:b/>
          <w:sz w:val="22"/>
          <w:lang w:val="it-IT"/>
        </w:rPr>
        <w:t>Libera le possibilità offerte dalla lavorazione additiva con la produttività dei laser multipli</w:t>
      </w:r>
    </w:p>
    <w:p w:rsidR="005A3225" w:rsidRPr="005A3225" w:rsidRDefault="005A3225" w:rsidP="005A3225">
      <w:pPr>
        <w:rPr>
          <w:rFonts w:ascii="Arial" w:hAnsi="Arial" w:cs="Arial"/>
          <w:b/>
          <w:lang w:val="it-IT"/>
        </w:rPr>
      </w:pPr>
    </w:p>
    <w:p w:rsidR="005A3225" w:rsidRPr="005A3225" w:rsidRDefault="005A3225" w:rsidP="005A3225">
      <w:pPr>
        <w:rPr>
          <w:rFonts w:ascii="Arial" w:hAnsi="Arial" w:cs="Arial"/>
          <w:lang w:val="it-IT"/>
        </w:rPr>
      </w:pPr>
      <w:r w:rsidRPr="005A3225">
        <w:rPr>
          <w:rFonts w:ascii="Arial" w:hAnsi="Arial" w:cs="Arial"/>
          <w:lang w:val="it-IT"/>
        </w:rPr>
        <w:t>Due teste sono meglio di una quando si tratta di creatività, ma quattro laser sono meglio di uno quando si parla invece di produzione additiva? L'evidenza parla da sé. Robin Weston, Marketing Manager per i prodotti Additive di Renishaw, ci spiega come il nuovo sistema RenAM 500Q a quattro laser migliori notevolmente la produttività delle pia</w:t>
      </w:r>
      <w:r>
        <w:rPr>
          <w:rFonts w:ascii="Arial" w:hAnsi="Arial" w:cs="Arial"/>
          <w:lang w:val="it-IT"/>
        </w:rPr>
        <w:t>ttaforme di lavoro più diffuse.</w:t>
      </w:r>
    </w:p>
    <w:p w:rsidR="005A3225" w:rsidRPr="005A3225" w:rsidRDefault="005A3225" w:rsidP="005A3225">
      <w:pPr>
        <w:rPr>
          <w:rFonts w:ascii="Arial" w:hAnsi="Arial" w:cs="Arial"/>
          <w:lang w:val="it-IT"/>
        </w:rPr>
      </w:pPr>
    </w:p>
    <w:p w:rsidR="005A3225" w:rsidRPr="005A3225" w:rsidRDefault="005A3225" w:rsidP="005A3225">
      <w:pPr>
        <w:rPr>
          <w:rFonts w:ascii="Arial" w:hAnsi="Arial" w:cs="Arial"/>
          <w:lang w:val="it-IT"/>
        </w:rPr>
      </w:pPr>
      <w:r w:rsidRPr="005A3225">
        <w:rPr>
          <w:rFonts w:ascii="Arial" w:hAnsi="Arial" w:cs="Arial"/>
          <w:lang w:val="it-IT"/>
        </w:rPr>
        <w:t>Accelerando il processo fino a quattro volte, Renishaw prevede che la RenAM 500Q possa rendere ancora più appetibile la stampa 3D in metallo e portare questa tecnologia in applicazioni dove risultava fino ad ora troppo costosa, nonché in nuovi settori che ancora non l'hanno incorporata nei processi produttivi.</w:t>
      </w:r>
    </w:p>
    <w:p w:rsidR="005A3225" w:rsidRPr="005A3225" w:rsidRDefault="005A3225" w:rsidP="005A3225">
      <w:pPr>
        <w:rPr>
          <w:rFonts w:ascii="Arial" w:hAnsi="Arial" w:cs="Arial"/>
          <w:b/>
          <w:lang w:val="it-IT"/>
        </w:rPr>
      </w:pPr>
      <w:bookmarkStart w:id="0" w:name="_GoBack"/>
      <w:bookmarkEnd w:id="0"/>
    </w:p>
    <w:p w:rsidR="005A3225" w:rsidRPr="005A3225" w:rsidRDefault="005A3225" w:rsidP="005A3225">
      <w:pPr>
        <w:rPr>
          <w:rFonts w:ascii="Arial" w:hAnsi="Arial" w:cs="Arial"/>
          <w:b/>
          <w:lang w:val="it-IT"/>
        </w:rPr>
      </w:pPr>
      <w:r w:rsidRPr="005A3225">
        <w:rPr>
          <w:rFonts w:ascii="Arial" w:hAnsi="Arial" w:cs="Arial"/>
          <w:b/>
          <w:lang w:val="it-IT"/>
        </w:rPr>
        <w:t>Progettazione innovativa gr</w:t>
      </w:r>
      <w:r>
        <w:rPr>
          <w:rFonts w:ascii="Arial" w:hAnsi="Arial" w:cs="Arial"/>
          <w:b/>
          <w:lang w:val="it-IT"/>
        </w:rPr>
        <w:t>azie all’additive manufacturing</w:t>
      </w:r>
    </w:p>
    <w:p w:rsidR="005A3225" w:rsidRPr="005A3225" w:rsidRDefault="005A3225" w:rsidP="005A3225">
      <w:pPr>
        <w:rPr>
          <w:rFonts w:ascii="Arial" w:hAnsi="Arial" w:cs="Arial"/>
          <w:lang w:val="it-IT"/>
        </w:rPr>
      </w:pPr>
      <w:r w:rsidRPr="005A3225">
        <w:rPr>
          <w:rFonts w:ascii="Arial" w:hAnsi="Arial" w:cs="Arial"/>
          <w:lang w:val="it-IT"/>
        </w:rPr>
        <w:t>Il fattore chiave per la RenAM 500Q è il nuovo ed innovativo sistema ottico. Questo componente fondamentale è nato dalla stretta collaborazione tra vari reparti di progettazione all’interno di Renishaw: meccanica software e sistemi di controllo.</w:t>
      </w:r>
    </w:p>
    <w:p w:rsidR="005A3225" w:rsidRPr="005A3225" w:rsidRDefault="005A3225" w:rsidP="005A3225">
      <w:pPr>
        <w:rPr>
          <w:rFonts w:ascii="Arial" w:hAnsi="Arial" w:cs="Arial"/>
          <w:b/>
          <w:lang w:val="it-IT"/>
        </w:rPr>
      </w:pPr>
    </w:p>
    <w:p w:rsidR="005A3225" w:rsidRPr="005A3225" w:rsidRDefault="005A3225" w:rsidP="005A3225">
      <w:pPr>
        <w:rPr>
          <w:rFonts w:ascii="Arial" w:hAnsi="Arial" w:cs="Arial"/>
          <w:lang w:val="it-IT"/>
        </w:rPr>
      </w:pPr>
      <w:r w:rsidRPr="005A3225">
        <w:rPr>
          <w:rFonts w:ascii="Arial" w:hAnsi="Arial" w:cs="Arial"/>
          <w:lang w:val="it-IT"/>
        </w:rPr>
        <w:t>Una volta entrati nel gruppo ottico, i fasci dei laser a fibra d'itterbio vengono guidati da quattro coppie di specchi comandati da galvanometri di precisione (galvo), che ruotano per orientare i fasci laser sulla piastra di lavoro. Inoltre, il sistema ottico varia dinamicamente le lunghezze focali dei laser al fine di mantenere costante la dimensione del fascio al variare dell’angolo di emissione. Garantire la precisione sul letto di polvere richiede grande competenza nel campo dell’ottica e del controllo; proprio quella che Renishaw ha perfezionato in anni di lavoro con prodotti come il sistema di misura a 5 assi REVO® per macchine di misura a coordinate.</w:t>
      </w:r>
    </w:p>
    <w:p w:rsidR="005A3225" w:rsidRPr="005A3225" w:rsidRDefault="005A3225" w:rsidP="005A3225">
      <w:pPr>
        <w:rPr>
          <w:rFonts w:ascii="Arial" w:hAnsi="Arial" w:cs="Arial"/>
          <w:lang w:val="it-IT"/>
        </w:rPr>
      </w:pPr>
    </w:p>
    <w:p w:rsidR="005A3225" w:rsidRPr="005A3225" w:rsidRDefault="005A3225" w:rsidP="005A3225">
      <w:pPr>
        <w:rPr>
          <w:rFonts w:ascii="Arial" w:hAnsi="Arial" w:cs="Arial"/>
          <w:lang w:val="it-IT"/>
        </w:rPr>
      </w:pPr>
      <w:r w:rsidRPr="005A3225">
        <w:rPr>
          <w:rFonts w:ascii="Arial" w:hAnsi="Arial" w:cs="Arial"/>
          <w:lang w:val="it-IT"/>
        </w:rPr>
        <w:t>Renishaw ha sfruttato le proprie capacità in-house di produzione additiva (AM) per produrre il sistema ottico della RenAM 500Q. Avvalersi dell'AM per produrre questo componente ha consentito a Renishaw di ridurre l’ingombro degli specchi di guida, nonché di incorporare canali di raffreddamento interni per mantenere un'accurata stabilità termica. Grazie a queste innovazioni portate dall'utilizzo dell'AM in produzione, Renishaw ha potuto realizzare una macchina che affronta con successo la sfida di migliorare la produttività delle macchine di medie dimensioni, quelle più diffuse.</w:t>
      </w:r>
    </w:p>
    <w:p w:rsidR="005A3225" w:rsidRPr="005A3225" w:rsidRDefault="005A3225" w:rsidP="005A3225">
      <w:pPr>
        <w:rPr>
          <w:rFonts w:ascii="Arial" w:hAnsi="Arial" w:cs="Arial"/>
          <w:lang w:val="it-IT"/>
        </w:rPr>
      </w:pPr>
    </w:p>
    <w:p w:rsidR="005A3225" w:rsidRPr="005A3225" w:rsidRDefault="005A3225" w:rsidP="005A3225">
      <w:pPr>
        <w:rPr>
          <w:rFonts w:ascii="Arial" w:hAnsi="Arial" w:cs="Arial"/>
          <w:lang w:val="it-IT"/>
        </w:rPr>
      </w:pPr>
      <w:r w:rsidRPr="005A3225">
        <w:rPr>
          <w:rFonts w:ascii="Arial" w:hAnsi="Arial" w:cs="Arial"/>
          <w:lang w:val="it-IT"/>
        </w:rPr>
        <w:t>Il design del sistema ottico viene prodotto tramite una tecnica di produzione mista; incorporare la piastra di lavorazione, generalmente scartata, nel componente finale ha consentito di ridurre il volume del materiale da stampare e di eliminare la fase di rimozione dei componenti dalla piastra. Il Solution Center Renishaw ha ottimizzato ulteriormente il componente, la struttura di supporto e la progettazione DFM per la produzione in serie.</w:t>
      </w:r>
    </w:p>
    <w:p w:rsidR="005A3225" w:rsidRPr="005A3225" w:rsidRDefault="005A3225" w:rsidP="005A3225">
      <w:pPr>
        <w:rPr>
          <w:rFonts w:ascii="Arial" w:hAnsi="Arial" w:cs="Arial"/>
          <w:lang w:val="it-IT"/>
        </w:rPr>
      </w:pPr>
    </w:p>
    <w:p w:rsidR="005A3225" w:rsidRPr="005A3225" w:rsidRDefault="005A3225" w:rsidP="005A3225">
      <w:pPr>
        <w:rPr>
          <w:rFonts w:ascii="Arial" w:hAnsi="Arial" w:cs="Arial"/>
          <w:b/>
          <w:lang w:val="it-IT"/>
        </w:rPr>
      </w:pPr>
      <w:r w:rsidRPr="005A3225">
        <w:rPr>
          <w:rFonts w:ascii="Arial" w:hAnsi="Arial" w:cs="Arial"/>
          <w:b/>
          <w:lang w:val="it-IT"/>
        </w:rPr>
        <w:t>Produttività senza vincoli</w:t>
      </w:r>
    </w:p>
    <w:p w:rsidR="005A3225" w:rsidRDefault="005A3225" w:rsidP="005A3225">
      <w:pPr>
        <w:rPr>
          <w:rFonts w:ascii="Arial" w:hAnsi="Arial" w:cs="Arial"/>
          <w:lang w:val="it-IT"/>
        </w:rPr>
      </w:pPr>
      <w:r w:rsidRPr="005A3225">
        <w:rPr>
          <w:rFonts w:ascii="Arial" w:hAnsi="Arial" w:cs="Arial"/>
          <w:lang w:val="it-IT"/>
        </w:rPr>
        <w:t>Il nuovo sistema a quattro laser migliora la produttività fino a quattro volte, senza aumentare le dimensioni della piattaforma.  I sistemi più grandi devono affrontare sfide aggiuntive, come le maggiori quantità di materiale richieste ad inventario, la manipolazione meccanica di piastre più pesanti, l'efficienza del gas di schermatura su un'area di lavoro più estesa, nonché gli inevitabili costi di investimento maggiori con ingombri più elevati. Per i componenti più grandi questi compromessi devono essere accettati, ma in termini di attrattività sono le macchine di medie dimensioni a risultare più interessanti, anche se risentivano in passato di una minore produttività a causa</w:t>
      </w:r>
      <w:r>
        <w:rPr>
          <w:rFonts w:ascii="Arial" w:hAnsi="Arial" w:cs="Arial"/>
          <w:lang w:val="it-IT"/>
        </w:rPr>
        <w:t xml:space="preserve"> del numero limitato di laser.</w:t>
      </w:r>
    </w:p>
    <w:p w:rsidR="005A3225" w:rsidRPr="005A3225" w:rsidRDefault="005A3225" w:rsidP="005A3225">
      <w:pPr>
        <w:rPr>
          <w:rFonts w:ascii="Arial" w:hAnsi="Arial" w:cs="Arial"/>
          <w:lang w:val="it-IT"/>
        </w:rPr>
      </w:pPr>
    </w:p>
    <w:p w:rsidR="005A3225" w:rsidRPr="005A3225" w:rsidRDefault="005A3225" w:rsidP="005A3225">
      <w:pPr>
        <w:rPr>
          <w:rFonts w:ascii="Arial" w:hAnsi="Arial" w:cs="Arial"/>
          <w:lang w:val="it-IT"/>
        </w:rPr>
      </w:pPr>
      <w:r w:rsidRPr="005A3225">
        <w:rPr>
          <w:rFonts w:ascii="Arial" w:hAnsi="Arial" w:cs="Arial"/>
          <w:lang w:val="it-IT"/>
        </w:rPr>
        <w:t xml:space="preserve">La RenAM 500Q sfrutta l'architettura del sistema monolaser RenAM 500M di Renishaw per la produzione di serie, ma con alcune differenze significative. La più evidente è la presenza di quattro </w:t>
      </w:r>
      <w:r w:rsidRPr="005A3225">
        <w:rPr>
          <w:rFonts w:ascii="Arial" w:hAnsi="Arial" w:cs="Arial"/>
          <w:lang w:val="it-IT"/>
        </w:rPr>
        <w:lastRenderedPageBreak/>
        <w:t>laser, che comporta la riprogettazione di tutti i sottosistemi al fine di stare al passo con la maggiore produttività offerta. Fondamentale è la capacità di gestire le emissioni di processo aggiuntive generate da quattro laser. Risolvere il problema aumentando l'erogazione di gas e la sua velocità carica maggiormente altri sottosistemi, come quello di filtraggio utilizzato per catturare le emissioni di processo. In questo caso, Renishaw ha aggiunto un intercooler nel flusso del gas che mantiene le temperature di processo stabili e un pre-filtro a ciclone che separa le particelle più piccole da quelle più grandi per salvaguardare la durata del filtro e aumentare il riutilizzo delle polveri.</w:t>
      </w:r>
    </w:p>
    <w:p w:rsidR="005A3225" w:rsidRPr="005A3225" w:rsidRDefault="005A3225" w:rsidP="005A3225">
      <w:pPr>
        <w:rPr>
          <w:rFonts w:ascii="Arial" w:hAnsi="Arial" w:cs="Arial"/>
          <w:lang w:val="it-IT"/>
        </w:rPr>
      </w:pPr>
    </w:p>
    <w:p w:rsidR="005A3225" w:rsidRPr="005A3225" w:rsidRDefault="005A3225" w:rsidP="005A3225">
      <w:pPr>
        <w:rPr>
          <w:rFonts w:ascii="Arial" w:hAnsi="Arial" w:cs="Arial"/>
          <w:lang w:val="it-IT"/>
        </w:rPr>
      </w:pPr>
      <w:r w:rsidRPr="005A3225">
        <w:rPr>
          <w:rFonts w:ascii="Arial" w:hAnsi="Arial" w:cs="Arial"/>
          <w:lang w:val="it-IT"/>
        </w:rPr>
        <w:t>Tra i vari miglioramenti trova sicuramente spazio l’ottimizzazione del flusso di gas nell'area di lavorazione per ridurre significativamente le pulizie tra due cicli di lavoro successivi. Con quattro laser che fondono materiale sull'intera area di lavoro, è però fondamentale mantenere anche una relazione precisa tra il sistema ottico e il letto di polvere. Diverse innovazioni contribuiscono al raggiungimento di questo risultato, tra cui i supporti cinematici utilizzati per posizionare il distributore, i quali migliorano i tem</w:t>
      </w:r>
      <w:r>
        <w:rPr>
          <w:rFonts w:ascii="Arial" w:hAnsi="Arial" w:cs="Arial"/>
          <w:lang w:val="it-IT"/>
        </w:rPr>
        <w:t>pi di set-up e la ripetibilità.</w:t>
      </w:r>
    </w:p>
    <w:p w:rsidR="005A3225" w:rsidRPr="005A3225" w:rsidRDefault="005A3225" w:rsidP="005A3225">
      <w:pPr>
        <w:rPr>
          <w:rFonts w:ascii="Arial" w:hAnsi="Arial" w:cs="Arial"/>
          <w:b/>
          <w:lang w:val="it-IT"/>
        </w:rPr>
      </w:pPr>
    </w:p>
    <w:p w:rsidR="005A3225" w:rsidRPr="005A3225" w:rsidRDefault="005A3225" w:rsidP="005A3225">
      <w:pPr>
        <w:rPr>
          <w:rFonts w:ascii="Arial" w:hAnsi="Arial" w:cs="Arial"/>
          <w:b/>
          <w:lang w:val="it-IT"/>
        </w:rPr>
      </w:pPr>
      <w:r w:rsidRPr="005A3225">
        <w:rPr>
          <w:rFonts w:ascii="Arial" w:hAnsi="Arial" w:cs="Arial"/>
          <w:b/>
          <w:lang w:val="it-IT"/>
        </w:rPr>
        <w:t>Ingombro ridotto, grandi possibilità</w:t>
      </w:r>
    </w:p>
    <w:p w:rsidR="005A3225" w:rsidRPr="005A3225" w:rsidRDefault="005A3225" w:rsidP="005A3225">
      <w:pPr>
        <w:rPr>
          <w:rFonts w:ascii="Arial" w:hAnsi="Arial" w:cs="Arial"/>
          <w:lang w:val="it-IT"/>
        </w:rPr>
      </w:pPr>
      <w:r w:rsidRPr="005A3225">
        <w:rPr>
          <w:rFonts w:ascii="Arial" w:hAnsi="Arial" w:cs="Arial"/>
          <w:lang w:val="it-IT"/>
        </w:rPr>
        <w:t>Utilizzare quattro laser con efficienza richiede più lavoro preventivo in termini di programmazione ed ingegnerizzazione del processo. Il modo più semplice è partire assegnando ciascun laser a un singolo componente o a un gruppo di componenti indipendenti. I laser possono quindi lavorare in parallelo. I primi risultati suggeriscono che sia necessario prestare una certa attenzione se la lavorazione viene effettuata simultaneamente su componenti adiacenti, poiché le emissioni di uno possono avere effetti sull'altro. Complessivamente questo è lo scenario di lavorazione più semplice da gestire ed è il punto d'inizio suggerito per gran pa</w:t>
      </w:r>
      <w:r>
        <w:rPr>
          <w:rFonts w:ascii="Arial" w:hAnsi="Arial" w:cs="Arial"/>
          <w:lang w:val="it-IT"/>
        </w:rPr>
        <w:t>rte degli utenti.</w:t>
      </w:r>
    </w:p>
    <w:p w:rsidR="005A3225" w:rsidRPr="005A3225" w:rsidRDefault="005A3225" w:rsidP="005A3225">
      <w:pPr>
        <w:rPr>
          <w:rFonts w:ascii="Arial" w:hAnsi="Arial" w:cs="Arial"/>
          <w:lang w:val="it-IT"/>
        </w:rPr>
      </w:pPr>
    </w:p>
    <w:p w:rsidR="005A3225" w:rsidRPr="005A3225" w:rsidRDefault="005A3225" w:rsidP="005A3225">
      <w:pPr>
        <w:rPr>
          <w:rFonts w:ascii="Arial" w:hAnsi="Arial" w:cs="Arial"/>
          <w:lang w:val="it-IT"/>
        </w:rPr>
      </w:pPr>
      <w:r w:rsidRPr="005A3225">
        <w:rPr>
          <w:rFonts w:ascii="Arial" w:hAnsi="Arial" w:cs="Arial"/>
          <w:lang w:val="it-IT"/>
        </w:rPr>
        <w:t>Al di là di questo, è l'applicazione a giocare un ruolo più significativo nelle scelte correlate alla lavorazione con laser multipli. Ovviamente, è possibile utilizzare tutti e quattro i laser per lavorare su un singolo componente, e la capacità del sistema Renishaw di lavorare sull'intero letto di polvere con ciascun laser consente di ottimizzare al massi</w:t>
      </w:r>
      <w:r>
        <w:rPr>
          <w:rFonts w:ascii="Arial" w:hAnsi="Arial" w:cs="Arial"/>
          <w:lang w:val="it-IT"/>
        </w:rPr>
        <w:t>mo la strategia di lavorazione.</w:t>
      </w:r>
    </w:p>
    <w:p w:rsidR="005A3225" w:rsidRPr="005A3225" w:rsidRDefault="005A3225" w:rsidP="005A3225">
      <w:pPr>
        <w:rPr>
          <w:rFonts w:ascii="Arial" w:hAnsi="Arial" w:cs="Arial"/>
          <w:lang w:val="it-IT"/>
        </w:rPr>
      </w:pPr>
    </w:p>
    <w:p w:rsidR="005A3225" w:rsidRPr="005A3225" w:rsidRDefault="005A3225" w:rsidP="005A3225">
      <w:pPr>
        <w:rPr>
          <w:rFonts w:ascii="Arial" w:hAnsi="Arial" w:cs="Arial"/>
          <w:lang w:val="it-IT"/>
        </w:rPr>
      </w:pPr>
      <w:r w:rsidRPr="005A3225">
        <w:rPr>
          <w:rFonts w:ascii="Arial" w:hAnsi="Arial" w:cs="Arial"/>
          <w:lang w:val="it-IT"/>
        </w:rPr>
        <w:t>Ne è un esempio il blocco dei galvanometri della RenAM 500Q, che viene prodotto tramite lavorazione additiva in 19 ore utilizzando quattro laser. Si tratta di un componente AM ideale, nonché di un'applicazione le cui necessità operative sono focalizzate sulla stabilità termica, l'eliminazione delle perdite e la ripetibilità geometrica. Non è sottoposto a carichi strutturali significativi, quindi le verifiche sul componente possono limitarsi ai requisi</w:t>
      </w:r>
      <w:r>
        <w:rPr>
          <w:rFonts w:ascii="Arial" w:hAnsi="Arial" w:cs="Arial"/>
          <w:lang w:val="it-IT"/>
        </w:rPr>
        <w:t>ti di funzionalità progettuale.</w:t>
      </w:r>
    </w:p>
    <w:p w:rsidR="005A3225" w:rsidRPr="005A3225" w:rsidRDefault="005A3225" w:rsidP="005A3225">
      <w:pPr>
        <w:rPr>
          <w:rFonts w:ascii="Arial" w:hAnsi="Arial" w:cs="Arial"/>
          <w:lang w:val="it-IT"/>
        </w:rPr>
      </w:pPr>
    </w:p>
    <w:p w:rsidR="005A3225" w:rsidRPr="005A3225" w:rsidRDefault="005A3225" w:rsidP="005A3225">
      <w:pPr>
        <w:rPr>
          <w:rFonts w:ascii="Arial" w:hAnsi="Arial" w:cs="Arial"/>
          <w:lang w:val="it-IT"/>
        </w:rPr>
      </w:pPr>
      <w:r w:rsidRPr="005A3225">
        <w:rPr>
          <w:rFonts w:ascii="Arial" w:hAnsi="Arial" w:cs="Arial"/>
          <w:lang w:val="it-IT"/>
        </w:rPr>
        <w:t>Per i componenti più esigenti dal punto vista strutturale, specialmente nel caso di applicazioni dove la sicurezza è critica, come nel settore aerospaziale, sanitario o dei veicoli sportivi, gran parte degli utenti vorrà approfondire gli effetti legati all'interazione tra i laser multipli; saranno quindi necessarie prove e valutazioni più estese, che possono essere garantite dal programma di acces</w:t>
      </w:r>
      <w:r>
        <w:rPr>
          <w:rFonts w:ascii="Arial" w:hAnsi="Arial" w:cs="Arial"/>
          <w:lang w:val="it-IT"/>
        </w:rPr>
        <w:t>so ai Solution Center Renishaw.</w:t>
      </w:r>
    </w:p>
    <w:p w:rsidR="005A3225" w:rsidRPr="005A3225" w:rsidRDefault="005A3225" w:rsidP="005A3225">
      <w:pPr>
        <w:rPr>
          <w:rFonts w:ascii="Arial" w:hAnsi="Arial" w:cs="Arial"/>
          <w:lang w:val="it-IT"/>
        </w:rPr>
      </w:pPr>
    </w:p>
    <w:p w:rsidR="005A3225" w:rsidRPr="005A3225" w:rsidRDefault="005A3225" w:rsidP="005A3225">
      <w:pPr>
        <w:rPr>
          <w:rFonts w:ascii="Arial" w:hAnsi="Arial" w:cs="Arial"/>
          <w:lang w:val="it-IT"/>
        </w:rPr>
      </w:pPr>
      <w:r w:rsidRPr="005A3225">
        <w:rPr>
          <w:rFonts w:ascii="Arial" w:hAnsi="Arial" w:cs="Arial"/>
          <w:lang w:val="it-IT"/>
        </w:rPr>
        <w:t>Ciascun utente avrà il proprio punto di vista su come avvicinarsi alla tecnologia con laser multipli: se utilizzarla per aumentare la produttività in un'applicazione AM già matura, oppure per sbloccare nuovi mercati e nuove applicazioni grazie ai notevoli miglioramen</w:t>
      </w:r>
      <w:r>
        <w:rPr>
          <w:rFonts w:ascii="Arial" w:hAnsi="Arial" w:cs="Arial"/>
          <w:lang w:val="it-IT"/>
        </w:rPr>
        <w:t>ti in termini di produttività.</w:t>
      </w:r>
    </w:p>
    <w:p w:rsidR="005A3225" w:rsidRPr="005A3225" w:rsidRDefault="005A3225" w:rsidP="005A3225">
      <w:pPr>
        <w:rPr>
          <w:rFonts w:ascii="Arial" w:hAnsi="Arial" w:cs="Arial"/>
          <w:lang w:val="it-IT"/>
        </w:rPr>
      </w:pPr>
    </w:p>
    <w:p w:rsidR="005A3225" w:rsidRPr="005A3225" w:rsidRDefault="005A3225" w:rsidP="005A3225">
      <w:pPr>
        <w:rPr>
          <w:rFonts w:ascii="Arial" w:hAnsi="Arial" w:cs="Arial"/>
          <w:lang w:val="it-IT"/>
        </w:rPr>
      </w:pPr>
      <w:r w:rsidRPr="005A3225">
        <w:rPr>
          <w:rFonts w:ascii="Arial" w:hAnsi="Arial" w:cs="Arial"/>
          <w:lang w:val="it-IT"/>
        </w:rPr>
        <w:t>La lavorazione additiva diventa quindi una tecnologia utilizzabile anche per la produzione in serie, destinata a diffondersi anche in applicazioni in cui non siano solo i vantaggi tecnici a risultare interessanti, ma anche i benefici economici per la realizzazione di componenti di alta qualità.</w:t>
      </w:r>
    </w:p>
    <w:p w:rsidR="005A3225" w:rsidRPr="005A3225" w:rsidRDefault="005A3225" w:rsidP="005A3225">
      <w:pPr>
        <w:rPr>
          <w:rFonts w:ascii="Arial" w:hAnsi="Arial" w:cs="Arial"/>
          <w:lang w:val="it-IT"/>
        </w:rPr>
      </w:pPr>
    </w:p>
    <w:p w:rsidR="005A3225" w:rsidRPr="005A3225" w:rsidRDefault="005A3225" w:rsidP="005A3225">
      <w:pPr>
        <w:rPr>
          <w:rFonts w:ascii="Arial" w:hAnsi="Arial" w:cs="Arial"/>
          <w:lang w:val="it-IT"/>
        </w:rPr>
      </w:pPr>
      <w:r w:rsidRPr="005A3225">
        <w:rPr>
          <w:rFonts w:ascii="Arial" w:hAnsi="Arial" w:cs="Arial"/>
          <w:lang w:val="it-IT"/>
        </w:rPr>
        <w:t>Inoltre, il sistema RenAM 500Q di Renishaw offre una produttività fino a quattro volte maggiore con un aumento modesto dell'investimento iniziale, questo significa ridurre il costo del singolo componente per ogni lotto, accrescere la possibilità di investire sulla stampa 3D in metallo e offrire vantaggi addizionali agli utenti esistenti. Per rispondere alla domanda iniziale, pare proprio che quattro laser siano effettivamente meglio di uno.</w:t>
      </w:r>
    </w:p>
    <w:p w:rsidR="005A3225" w:rsidRPr="005A3225" w:rsidRDefault="005A3225" w:rsidP="005A3225">
      <w:pPr>
        <w:rPr>
          <w:rFonts w:ascii="Arial" w:hAnsi="Arial" w:cs="Arial"/>
          <w:lang w:val="it-IT"/>
        </w:rPr>
      </w:pPr>
    </w:p>
    <w:p w:rsidR="0006668E" w:rsidRDefault="005A3225" w:rsidP="005A3225">
      <w:pPr>
        <w:rPr>
          <w:rFonts w:ascii="Arial" w:hAnsi="Arial" w:cs="Arial"/>
        </w:rPr>
      </w:pPr>
      <w:r w:rsidRPr="005A3225">
        <w:rPr>
          <w:rFonts w:ascii="Arial" w:hAnsi="Arial" w:cs="Arial"/>
          <w:lang w:val="it-IT"/>
        </w:rPr>
        <w:t xml:space="preserve">Per ulteriori informazioni visitare </w:t>
      </w:r>
      <w:hyperlink r:id="rId8" w:history="1">
        <w:r w:rsidRPr="005A3225">
          <w:rPr>
            <w:rStyle w:val="Hyperlink"/>
            <w:rFonts w:ascii="Arial" w:hAnsi="Arial" w:cs="Arial"/>
            <w:lang w:val="it-IT"/>
          </w:rPr>
          <w:t>www.renishaw.it</w:t>
        </w:r>
      </w:hyperlink>
    </w:p>
    <w:p w:rsidR="005A3225" w:rsidRDefault="005A3225" w:rsidP="005A3225">
      <w:pPr>
        <w:rPr>
          <w:rFonts w:ascii="Arial" w:hAnsi="Arial" w:cs="Arial"/>
        </w:rPr>
      </w:pPr>
    </w:p>
    <w:p w:rsidR="005A3225" w:rsidRPr="00121BFD" w:rsidRDefault="005A3225" w:rsidP="005A3225">
      <w:pPr>
        <w:jc w:val="center"/>
        <w:rPr>
          <w:rFonts w:ascii="Arial" w:hAnsi="Arial" w:cs="Arial"/>
        </w:rPr>
      </w:pPr>
      <w:r>
        <w:rPr>
          <w:rFonts w:ascii="Arial" w:hAnsi="Arial" w:cs="Arial"/>
        </w:rPr>
        <w:t>-Fine-</w:t>
      </w:r>
    </w:p>
    <w:sectPr w:rsidR="005A3225"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3225"/>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F3F7066"/>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5A32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1187</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8126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9</cp:revision>
  <cp:lastPrinted>2015-06-09T12:12:00Z</cp:lastPrinted>
  <dcterms:created xsi:type="dcterms:W3CDTF">2015-06-24T10:58:00Z</dcterms:created>
  <dcterms:modified xsi:type="dcterms:W3CDTF">2018-06-29T07:23:00Z</dcterms:modified>
</cp:coreProperties>
</file>