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5610F1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A11">
        <w:rPr>
          <w:rFonts w:ascii="Arial" w:hAnsi="Arial" w:cs="Arial"/>
          <w:i/>
          <w:noProof/>
        </w:rPr>
        <w:t>Gennaio</w:t>
      </w:r>
      <w:r w:rsidR="00DD6A11">
        <w:rPr>
          <w:rFonts w:ascii="Arial" w:hAnsi="Arial" w:cs="Arial"/>
          <w:i/>
        </w:rPr>
        <w:t xml:space="preserve"> 2013</w:t>
      </w:r>
    </w:p>
    <w:p w:rsidR="0073088A" w:rsidRDefault="0073088A" w:rsidP="00180B30">
      <w:pPr>
        <w:rPr>
          <w:rFonts w:ascii="Arial" w:hAnsi="Arial" w:cs="Arial"/>
        </w:rPr>
      </w:pPr>
    </w:p>
    <w:p w:rsidR="00F71F07" w:rsidRPr="00DD6A11" w:rsidRDefault="00F2002A" w:rsidP="00F71F07">
      <w:pPr>
        <w:rPr>
          <w:rFonts w:ascii="Arial" w:hAnsi="Arial" w:cs="Arial"/>
          <w:b/>
          <w:sz w:val="22"/>
          <w:szCs w:val="22"/>
          <w:lang w:val="it-IT"/>
        </w:rPr>
      </w:pPr>
      <w:bookmarkStart w:id="0" w:name="OLE_LINK1"/>
      <w:bookmarkStart w:id="1" w:name="OLE_LINK2"/>
      <w:r w:rsidRPr="00DD6A11">
        <w:rPr>
          <w:rFonts w:ascii="Arial" w:hAnsi="Arial" w:cs="Arial"/>
          <w:b/>
          <w:sz w:val="22"/>
          <w:szCs w:val="22"/>
          <w:lang w:val="it-IT"/>
        </w:rPr>
        <w:t xml:space="preserve">Consociata Renishaw annuncia un importante ampliamento </w:t>
      </w:r>
    </w:p>
    <w:bookmarkEnd w:id="0"/>
    <w:bookmarkEnd w:id="1"/>
    <w:p w:rsidR="00A0107C" w:rsidRPr="00DD6A11" w:rsidRDefault="00A0107C" w:rsidP="00F71F07">
      <w:pPr>
        <w:rPr>
          <w:rFonts w:ascii="Arial" w:hAnsi="Arial" w:cs="Arial"/>
          <w:sz w:val="22"/>
          <w:szCs w:val="22"/>
          <w:lang w:val="it-IT"/>
        </w:rPr>
      </w:pPr>
    </w:p>
    <w:p w:rsidR="005610F1" w:rsidRPr="00DD6A11" w:rsidRDefault="00A0107C" w:rsidP="0001559C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DD6A11">
        <w:rPr>
          <w:rFonts w:ascii="Arial" w:hAnsi="Arial" w:cs="Arial"/>
          <w:sz w:val="22"/>
          <w:szCs w:val="22"/>
          <w:lang w:val="it-IT"/>
        </w:rPr>
        <w:t>La società RLS d.o.o., fornitore sloveno di sensori di movimento rotativi e lineari, ha triplicato la propria operatività con i 2.100 m</w:t>
      </w:r>
      <w:r w:rsidRPr="00DD6A11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DD6A11">
        <w:rPr>
          <w:rFonts w:ascii="Arial" w:hAnsi="Arial" w:cs="Arial"/>
          <w:sz w:val="22"/>
          <w:szCs w:val="22"/>
          <w:lang w:val="it-IT"/>
        </w:rPr>
        <w:t xml:space="preserve"> del nuovo stabilimento appositamente costruito a Komenda in Slovenia. Il nuovo edificio, che include una camera bianca di 180 m</w:t>
      </w:r>
      <w:r w:rsidRPr="00DD6A11">
        <w:rPr>
          <w:rFonts w:ascii="Arial" w:hAnsi="Arial" w:cs="Arial"/>
          <w:sz w:val="22"/>
          <w:szCs w:val="22"/>
          <w:vertAlign w:val="superscript"/>
          <w:lang w:val="it-IT"/>
        </w:rPr>
        <w:t>2</w:t>
      </w:r>
      <w:r w:rsidRPr="00DD6A11">
        <w:rPr>
          <w:rFonts w:ascii="Arial" w:hAnsi="Arial" w:cs="Arial"/>
          <w:sz w:val="22"/>
          <w:szCs w:val="22"/>
          <w:lang w:val="it-IT"/>
        </w:rPr>
        <w:t xml:space="preserve"> con pavimento elettroconduttivo ed è conforme agli standard ISO serie 8000, rappresenta un significativo ampliamento delle capacità progettuali e produttive di RLS, consociata del gruppo Renishaw dal 2000. </w:t>
      </w:r>
    </w:p>
    <w:p w:rsidR="005610F1" w:rsidRPr="00DD6A11" w:rsidRDefault="005610F1" w:rsidP="0001559C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5004D5" w:rsidRPr="00DD6A11" w:rsidRDefault="00DF3A08" w:rsidP="0001559C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t xml:space="preserve">All'inaugurazione ufficiale del nuovo stabilimento, tenutasi nell'autunno del 2012, hanno partecipato alcuni membri del consiglio di amministrazione Renishaw, il sindaco della città di Komenda, alcuni collaboratori del Jozef Stefan Institute e dell'università di Lubiana, oltre a fornitori e clienti di lunga data. </w:t>
      </w:r>
    </w:p>
    <w:p w:rsidR="00FA3D02" w:rsidRPr="00DD6A11" w:rsidRDefault="00FA3D02" w:rsidP="0001559C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</w:p>
    <w:p w:rsidR="00FA3D02" w:rsidRPr="00DD6A11" w:rsidRDefault="00FA3D02" w:rsidP="0001559C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t>Janez Novak, Dirigente di RLS, ha dichiarato: “Stiamo lavorando per far crescere ulteriormente la nostra azienda, partendo proprio dai nostri prodotti, dalle eccellenti capacità produttive e dalla solida collaborazione con la nostra consociata Renishaw. Nel prossimo futuro, la società punterà in modo particolare sullo sviluppo della propria eccellenza progettuale e sull'aggiornamento del sistema di qualità, soprattutto perché alcuni dei nostri prodotti sono pensati per applicazioni particolarmente esigenti e critiche per la sicurezza. La nostra visione è quella di diventare un produttore leader mondiale di mercato di sensori  rotativi e lineari innovativi”.</w:t>
      </w:r>
    </w:p>
    <w:p w:rsidR="00FA3D02" w:rsidRPr="00DD6A11" w:rsidRDefault="00FA3D02" w:rsidP="0001559C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</w:p>
    <w:p w:rsidR="005004D5" w:rsidRPr="00DD6A11" w:rsidRDefault="00C75B7A" w:rsidP="0001559C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t>Sir David McMurtry, Presidente e Amministratore delegato di Renishaw, ha espresso le sue congratulazioni a Janez Novak e al personale RLS per quanto ottenuto con la creazione del nuovo stabilimento, aggiungendo: “Sono contento e soddisfatto di essere tornato a far visita a RLS e di aver incontrato i suoi dipendenti; sono persone veramente eccezionali. Sono lieto di vedere come la società stia crescendo e, sotto la guida di Janez, sono sicuro che andrà incontro a un grande futuro”.</w:t>
      </w:r>
    </w:p>
    <w:p w:rsidR="005004D5" w:rsidRPr="00DD6A11" w:rsidRDefault="005004D5" w:rsidP="0001559C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</w:p>
    <w:p w:rsidR="00AA7381" w:rsidRPr="00DD6A11" w:rsidRDefault="00AF45CF" w:rsidP="0001559C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t xml:space="preserve">RLS è leader mondiale nella progettazione e produzione di encoder a stato solido per la misurazione della velocità e delle posizioni rotative o lineari nelle applicazioni più ardue. I prodotti di RLS sono ampiamente utilizzati in pompe per gas, robot, attrezzature per giacimenti petroliferi, sistemi sommergibili, macchine da costruzione, apparecchiature mediche, veicoli fuoristrada e macchine "intelligenti" di tutti i tipi. Oltre a feedback del motore e controllo della posizione, gli encoder magnetici vengono utilizzati anche per sistemi di rilevamento coppia, controllo del flusso, scansione e strumentazione. </w:t>
      </w:r>
    </w:p>
    <w:p w:rsidR="00AA7381" w:rsidRPr="00DD6A11" w:rsidRDefault="00AA7381" w:rsidP="0001559C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:rsidR="00DD6A11" w:rsidRDefault="00AF45CF" w:rsidP="00AA7381">
      <w:pPr>
        <w:spacing w:line="276" w:lineRule="auto"/>
        <w:rPr>
          <w:rFonts w:ascii="Arial" w:hAnsi="Arial" w:cs="Arial"/>
          <w:kern w:val="28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t>Nel 2000, Renishaw ha rilevato il 50% delle azioni di RLS, consentendo alla società di rafforzare la propria posizione nel mercato degli encoder e fornendole accesso alla propria rete distributiva e all'esperi</w:t>
      </w:r>
      <w:r w:rsidR="00DD6A11">
        <w:rPr>
          <w:rFonts w:ascii="Arial" w:hAnsi="Arial" w:cs="Arial"/>
          <w:kern w:val="28"/>
          <w:sz w:val="22"/>
          <w:szCs w:val="22"/>
          <w:lang w:val="it-IT"/>
        </w:rPr>
        <w:t>enza acquisita nel settore.</w:t>
      </w:r>
    </w:p>
    <w:p w:rsidR="00DD6A11" w:rsidRDefault="00DD6A11" w:rsidP="00DD6A11">
      <w:pPr>
        <w:spacing w:line="276" w:lineRule="auto"/>
        <w:jc w:val="center"/>
        <w:rPr>
          <w:rFonts w:ascii="Arial" w:hAnsi="Arial" w:cs="Arial"/>
          <w:kern w:val="28"/>
          <w:sz w:val="22"/>
          <w:szCs w:val="22"/>
          <w:lang w:val="it-IT"/>
        </w:rPr>
      </w:pPr>
    </w:p>
    <w:p w:rsidR="0001559C" w:rsidRPr="00DD6A11" w:rsidRDefault="00AF45CF" w:rsidP="00DD6A11">
      <w:pPr>
        <w:spacing w:line="276" w:lineRule="auto"/>
        <w:jc w:val="center"/>
        <w:rPr>
          <w:rFonts w:ascii="Arial" w:hAnsi="Arial" w:cs="Arial"/>
          <w:kern w:val="28"/>
          <w:sz w:val="22"/>
          <w:szCs w:val="22"/>
          <w:lang w:val="it-IT"/>
        </w:rPr>
      </w:pPr>
      <w:r w:rsidRPr="00DD6A11">
        <w:rPr>
          <w:rFonts w:ascii="Arial" w:hAnsi="Arial" w:cs="Arial"/>
          <w:kern w:val="28"/>
          <w:sz w:val="22"/>
          <w:szCs w:val="22"/>
          <w:lang w:val="it-IT"/>
        </w:rPr>
        <w:lastRenderedPageBreak/>
        <w:t xml:space="preserve">- </w:t>
      </w:r>
      <w:r w:rsidR="00DD6A11" w:rsidRPr="00DD6A11">
        <w:rPr>
          <w:rFonts w:ascii="Arial" w:hAnsi="Arial" w:cs="Arial"/>
          <w:kern w:val="28"/>
          <w:sz w:val="22"/>
          <w:szCs w:val="22"/>
          <w:lang w:val="it-IT"/>
        </w:rPr>
        <w:t>FINE</w:t>
      </w:r>
      <w:r w:rsidRPr="00DD6A11">
        <w:rPr>
          <w:rFonts w:ascii="Arial" w:hAnsi="Arial" w:cs="Arial"/>
          <w:kern w:val="28"/>
          <w:sz w:val="22"/>
          <w:szCs w:val="22"/>
          <w:lang w:val="it-IT"/>
        </w:rPr>
        <w:t xml:space="preserve"> -</w:t>
      </w:r>
    </w:p>
    <w:sectPr w:rsidR="0001559C" w:rsidRPr="00DD6A1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83" w:rsidRDefault="009C7283" w:rsidP="002E2F8C">
      <w:r>
        <w:separator/>
      </w:r>
    </w:p>
  </w:endnote>
  <w:endnote w:type="continuationSeparator" w:id="0">
    <w:p w:rsidR="009C7283" w:rsidRDefault="009C7283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83" w:rsidRDefault="009C7283" w:rsidP="002E2F8C">
      <w:r>
        <w:separator/>
      </w:r>
    </w:p>
  </w:footnote>
  <w:footnote w:type="continuationSeparator" w:id="0">
    <w:p w:rsidR="009C7283" w:rsidRDefault="009C7283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0E"/>
    <w:multiLevelType w:val="hybridMultilevel"/>
    <w:tmpl w:val="0652D178"/>
    <w:lvl w:ilvl="0" w:tplc="3EDE3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1559C"/>
    <w:rsid w:val="000566E5"/>
    <w:rsid w:val="000B6575"/>
    <w:rsid w:val="0012029C"/>
    <w:rsid w:val="0012612F"/>
    <w:rsid w:val="00180B30"/>
    <w:rsid w:val="0021225A"/>
    <w:rsid w:val="00227CE4"/>
    <w:rsid w:val="002469DB"/>
    <w:rsid w:val="002E2F8C"/>
    <w:rsid w:val="003377F3"/>
    <w:rsid w:val="003647B3"/>
    <w:rsid w:val="0037242B"/>
    <w:rsid w:val="00381AE5"/>
    <w:rsid w:val="00387027"/>
    <w:rsid w:val="00392EF6"/>
    <w:rsid w:val="0039382D"/>
    <w:rsid w:val="003E6E81"/>
    <w:rsid w:val="003F2730"/>
    <w:rsid w:val="00407D9A"/>
    <w:rsid w:val="004863E7"/>
    <w:rsid w:val="00490E55"/>
    <w:rsid w:val="004930B0"/>
    <w:rsid w:val="0049414C"/>
    <w:rsid w:val="004C5163"/>
    <w:rsid w:val="004F5243"/>
    <w:rsid w:val="005004D5"/>
    <w:rsid w:val="00546FE4"/>
    <w:rsid w:val="005610F1"/>
    <w:rsid w:val="005A7A54"/>
    <w:rsid w:val="005E2B71"/>
    <w:rsid w:val="00635EA4"/>
    <w:rsid w:val="0065468E"/>
    <w:rsid w:val="006569E1"/>
    <w:rsid w:val="00694EDE"/>
    <w:rsid w:val="006C2C75"/>
    <w:rsid w:val="006E4D82"/>
    <w:rsid w:val="0073088A"/>
    <w:rsid w:val="00775194"/>
    <w:rsid w:val="007C4DCE"/>
    <w:rsid w:val="00864808"/>
    <w:rsid w:val="008757C5"/>
    <w:rsid w:val="008D3B4D"/>
    <w:rsid w:val="008E2064"/>
    <w:rsid w:val="00910A83"/>
    <w:rsid w:val="009B326C"/>
    <w:rsid w:val="009C7283"/>
    <w:rsid w:val="00A0107C"/>
    <w:rsid w:val="00A15C26"/>
    <w:rsid w:val="00A32C35"/>
    <w:rsid w:val="00AA7381"/>
    <w:rsid w:val="00AB3A9D"/>
    <w:rsid w:val="00AF45CF"/>
    <w:rsid w:val="00B35AA9"/>
    <w:rsid w:val="00B53C11"/>
    <w:rsid w:val="00B61F67"/>
    <w:rsid w:val="00B70DAB"/>
    <w:rsid w:val="00B71FA5"/>
    <w:rsid w:val="00C47966"/>
    <w:rsid w:val="00C75B7A"/>
    <w:rsid w:val="00C96C19"/>
    <w:rsid w:val="00CB0C2C"/>
    <w:rsid w:val="00CF722A"/>
    <w:rsid w:val="00D75898"/>
    <w:rsid w:val="00D92177"/>
    <w:rsid w:val="00DD6A11"/>
    <w:rsid w:val="00DF3A08"/>
    <w:rsid w:val="00E6771C"/>
    <w:rsid w:val="00E73435"/>
    <w:rsid w:val="00E76E93"/>
    <w:rsid w:val="00F05286"/>
    <w:rsid w:val="00F2002A"/>
    <w:rsid w:val="00F30D7C"/>
    <w:rsid w:val="00F560D5"/>
    <w:rsid w:val="00F71F07"/>
    <w:rsid w:val="00F81452"/>
    <w:rsid w:val="00FA3D0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D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associate company announces significant expansion</dc:title>
  <dc:creator>Renishaw</dc:creator>
  <cp:lastModifiedBy>Jo Green</cp:lastModifiedBy>
  <cp:revision>9</cp:revision>
  <cp:lastPrinted>2011-08-09T11:37:00Z</cp:lastPrinted>
  <dcterms:created xsi:type="dcterms:W3CDTF">2012-12-21T09:53:00Z</dcterms:created>
  <dcterms:modified xsi:type="dcterms:W3CDTF">2013-02-21T22:21:00Z</dcterms:modified>
</cp:coreProperties>
</file>