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Il software CARTO 2.1 amplia le funzionalità di XM-60 grazie alla nuova modalità a "corsa libera"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La nuova release del software CARTO 2.1 è stata presentata nel settembre 2016, in concomitanza con il lancio del nuovo sistema di calibrazione multiasse XM-60 e introduce una novità molto interessante.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modalità di misura di XM-60 si basa su un processo di calibrazione laser di comprovata affidabilità che prevede l'impostazione di una serie di bersagli, l'acquisizione di dati quando la macchina si ferma presso ciascun bersaglio e la produzione di report conformi agli standard internazionali.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Oltre a fornire un sistema di calibrazione di base, la versatilità dell'hardware XM-60 offre un'eccellente opportunità per implementare un processo di misura alternativo, perfetto per eseguire verifiche immediate.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visitatori di EMO Hannover 2017 avranno la possibilità di vedere XM-60 in azione presso lo stand Renishaw dal 18 al 23 settembre, al padiglione 6, stand B46.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La nuova modalità a "corsa libera" del software CARTO 2.1 consente agli utenti di XM-60 di acquisire dati in tempo reale, senza bisogno di definire la posizione o il numero dei bersagli.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software individua gli errori di rettilineità orizzontale e verticale, beccheggio, imbardata e rollio rispetto alla posizione lineare.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L'azionamento può essere effettuato in tre modi: manualmente premendo un semplice tasto, automaticamente in base alla stabilità della posizione o in continuo per acquisizioni durante gli spostamenti a intervalli definiti dall'utente.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Una delle molteplici applicazioni che potrebbe trarre enorme vantaggio dalla modalità a "corsa libera" è l'assemblaggio della macchina utensile.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possibile infatti sfruttare questa modalità per controllare le rettilineità e il rollio di un asse prima di passare alla fase successiva dell'assemblaggio. Il tutto prima che il sistema di controllo sia completo.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produttori di macchine potranno inoltre sfruttare a proprio vantaggio il metodo più veloce per misure multiasse.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CARTO release 2.1 può essere scaricato gratuitamente dal sito Renishaw all’indirizzo </w:t>
      </w:r>
      <w:hyperlink r:id="rId8" w:history="1">
        <w:r>
          <w:rPr>
            <w:rStyle w:val="Hyperlink"/>
            <w:rFonts w:ascii="Arial" w:hAnsi="Arial"/>
          </w:rPr>
          <w:t xml:space="preserve">www.renishaw.it/carto</w:t>
        </w:r>
      </w:hyperlink>
      <w:r>
        <w:rPr>
          <w:rFonts w:ascii="Arial" w:hAnsi="Arial"/>
        </w:rPr>
        <w:t xml:space="preserve"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Per ulteriori informazioni sui prodotti Renishaw di calibrazione e monitoraggio delle prestazioni, visita il sito </w:t>
      </w:r>
      <w:hyperlink r:id="rId9" w:history="1">
        <w:r>
          <w:rPr>
            <w:rStyle w:val="Hyperlink"/>
            <w:rFonts w:ascii="Arial" w:hAnsi="Arial"/>
          </w:rPr>
          <w:t xml:space="preserve">www.renishaw.it/calibration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-Fine-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it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